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KEY TERMS - FOURTH AMENDMENT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this activity, you will get a better understanding of key terms of the Fourth Amendment and read how two top scholars explain the Fourth Amendment’s text, history, and case law.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this activity, you will </w:t>
      </w:r>
      <w:r w:rsidDel="00000000" w:rsidR="00000000" w:rsidRPr="00000000">
        <w:rPr>
          <w:rFonts w:ascii="Arial" w:cs="Arial" w:eastAsia="Arial" w:hAnsi="Arial"/>
          <w:rtl w:val="0"/>
        </w:rPr>
        <w:t xml:space="preserve">learn about the Fourth Amendment, its key terms, and its defining concepts.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rPr>
          <w:rFonts w:ascii="Arial" w:cs="Arial" w:eastAsia="Arial" w:hAnsi="Arial"/>
          <w:color w:val="1e1e1e"/>
        </w:rPr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Read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text of the Fourth Amendment</w:t>
        </w:r>
      </w:hyperlink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, and then complete the worksheet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90.0" w:type="dxa"/>
        <w:jc w:val="center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1870"/>
        <w:gridCol w:w="3705"/>
        <w:gridCol w:w="2235"/>
        <w:gridCol w:w="2775"/>
        <w:gridCol w:w="2505"/>
        <w:tblGridChange w:id="0">
          <w:tblGrid>
            <w:gridCol w:w="1870"/>
            <w:gridCol w:w="3705"/>
            <w:gridCol w:w="2235"/>
            <w:gridCol w:w="2775"/>
            <w:gridCol w:w="2505"/>
          </w:tblGrid>
        </w:tblGridChange>
      </w:tblGrid>
      <w:tr>
        <w:trPr>
          <w:cantSplit w:val="0"/>
          <w:trHeight w:val="1152" w:hRule="atLeast"/>
          <w:tblHeader w:val="0"/>
        </w:trPr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Key Term</w:t>
            </w:r>
          </w:p>
        </w:tc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Definition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Paraphrase each term in your own words.</w:t>
            </w:r>
          </w:p>
        </w:tc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00216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Give an example that highlights each term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2169"/>
                <w:sz w:val="16"/>
                <w:szCs w:val="16"/>
                <w:rtl w:val="0"/>
              </w:rPr>
              <w:br w:type="textWrapping"/>
              <w:t xml:space="preserve">Either from the Constitution, a Supreme Court case, or a real-world example.</w:t>
            </w:r>
          </w:p>
        </w:tc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Video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Timestamp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00216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2169"/>
                <w:sz w:val="16"/>
                <w:szCs w:val="16"/>
                <w:rtl w:val="0"/>
              </w:rPr>
              <w:t xml:space="preserve">Write down the timestamp for when Jeff defines the term in the video. </w:t>
            </w:r>
          </w:p>
        </w:tc>
      </w:tr>
      <w:tr>
        <w:trPr>
          <w:cantSplit w:val="0"/>
          <w:trHeight w:val="1769.76" w:hRule="atLeast"/>
          <w:tblHeader w:val="0"/>
        </w:trPr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Entering someone’s home to look for evidence is a search, but passively observing someone in plain view in public is not.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9.76" w:hRule="atLeast"/>
          <w:tblHeader w:val="0"/>
        </w:trPr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Seizure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When the government restrains someone or takes her property, there’s a seizure. When the government doesn’t, there isn’t.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3.7599999999998" w:hRule="atLeast"/>
          <w:tblHeader w:val="0"/>
        </w:trPr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Reasonable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Generally, for a search or seizure to be reasonable, the police need to go to a judge and secure a warrant supported by probable cause.</w:t>
            </w:r>
          </w:p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However, there are times when a warrant is not required.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3.7599999999998" w:hRule="atLeast"/>
          <w:tblHeader w:val="0"/>
        </w:trPr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Warrant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warrant ensures that searches and seizures are generally cleared in advance by a judge. To get a warrant from a judge, the government must show “probable cause.”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3.7599999999998" w:hRule="atLeast"/>
          <w:tblHeader w:val="0"/>
        </w:trPr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Probable Cause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“Probable cause” simply means a certain level of suspicion of criminal activity to justify a particular search or a particular seizure. Probable cause requires a “fair probability” that, for instance, the relevant evidence of a crime will be found in the place (or thing) to be searched.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3.7599999999998" w:hRule="atLeast"/>
          <w:tblHeader w:val="0"/>
        </w:trPr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Exclusionary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 Rule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exclusionary rule is being followed when a court throws out evidence in a criminal trial that the police found through violating the Fourth Amendment.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5" w:hRule="atLeast"/>
          <w:tblHeader w:val="0"/>
        </w:trPr>
        <w:tc>
          <w:tcPr>
            <w:shd w:fill="f3f3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Third-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Party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 Doctrine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When an individual gives her information or data to someone else—like a private company—she generally abandons her reasonable expectation of privacy in that information or data.  Under the third-party doctrine, when the government tries to obtain this “third-party” information, it is not considered a search for Fourth Amendment purposes and the government is not required to get a warrant before getting access to it.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left" w:pos="3305"/>
      </w:tabs>
      <w:spacing w:before="1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5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11: The Fourth Amendment: Privacy in a Digital Age, Policing in America, </w:t>
      <w:br w:type="textWrapping"/>
      <w:t xml:space="preserve">and Protections from Unreasonable Searches and Seizures</w:t>
    </w:r>
  </w:p>
  <w:p w:rsidR="00000000" w:rsidDel="00000000" w:rsidP="00000000" w:rsidRDefault="00000000" w:rsidRPr="00000000" w14:paraId="00000036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11.4 Activity Guide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6E84"/>
    <w:pPr>
      <w:spacing w:line="252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16E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916E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nstitutioncenter.org/interactive-constitution/amendment/amendment-iv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kuZuyUV0OlJgmvFjK1h2fwCzdA==">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2022-06-13T17:23:00Z</dcterms:created>
  <dc:creator>Nick Splendoria</dc:creator>
</cp:coreProperties>
</file>