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RELIGION CLAUSES</w:t>
            </w:r>
          </w:p>
        </w:tc>
      </w:tr>
    </w:tbl>
    <w:p w:rsidR="00000000" w:rsidDel="00000000" w:rsidP="00000000" w:rsidRDefault="00000000" w:rsidRPr="00000000" w14:paraId="00000003">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First Amendment has two clauses related to religion: one preventing the government establishment of religion (the Establishment Clause) and the other protecting the ability to freely exercise religious beliefs (the Free Exercise Clause). In this activity, you will review these clauses, why they were included in the Bill of Rights, the issues they address, and how the Supreme Court has interpreted them over time.</w:t>
      </w:r>
    </w:p>
    <w:p w:rsidR="00000000" w:rsidDel="00000000" w:rsidP="00000000" w:rsidRDefault="00000000" w:rsidRPr="00000000" w14:paraId="000000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this activity, you will </w:t>
      </w:r>
      <w:r w:rsidDel="00000000" w:rsidR="00000000" w:rsidRPr="00000000">
        <w:rPr>
          <w:rFonts w:ascii="Arial" w:cs="Arial" w:eastAsia="Arial" w:hAnsi="Arial"/>
          <w:rtl w:val="0"/>
        </w:rPr>
        <w:t xml:space="preserve">read the </w:t>
      </w:r>
      <w:r w:rsidDel="00000000" w:rsidR="00000000" w:rsidRPr="00000000">
        <w:rPr>
          <w:rFonts w:ascii="Arial" w:cs="Arial" w:eastAsia="Arial" w:hAnsi="Arial"/>
          <w:i w:val="1"/>
          <w:rtl w:val="0"/>
        </w:rPr>
        <w:t xml:space="preserve">Interactive Constitution</w:t>
      </w:r>
      <w:r w:rsidDel="00000000" w:rsidR="00000000" w:rsidRPr="00000000">
        <w:rPr>
          <w:rFonts w:ascii="Arial" w:cs="Arial" w:eastAsia="Arial" w:hAnsi="Arial"/>
          <w:rtl w:val="0"/>
        </w:rPr>
        <w:t xml:space="preserve"> Common Interpretation essays on the </w:t>
      </w:r>
      <w:hyperlink r:id="rId7">
        <w:r w:rsidDel="00000000" w:rsidR="00000000" w:rsidRPr="00000000">
          <w:rPr>
            <w:rFonts w:ascii="Arial" w:cs="Arial" w:eastAsia="Arial" w:hAnsi="Arial"/>
            <w:color w:val="1155cc"/>
            <w:u w:val="single"/>
            <w:rtl w:val="0"/>
          </w:rPr>
          <w:t xml:space="preserve">Establishment Clause</w:t>
        </w:r>
      </w:hyperlink>
      <w:r w:rsidDel="00000000" w:rsidR="00000000" w:rsidRPr="00000000">
        <w:rPr>
          <w:rFonts w:ascii="Arial" w:cs="Arial" w:eastAsia="Arial" w:hAnsi="Arial"/>
          <w:rtl w:val="0"/>
        </w:rPr>
        <w:t xml:space="preserve"> or the </w:t>
      </w:r>
      <w:hyperlink r:id="rId8">
        <w:r w:rsidDel="00000000" w:rsidR="00000000" w:rsidRPr="00000000">
          <w:rPr>
            <w:rFonts w:ascii="Arial" w:cs="Arial" w:eastAsia="Arial" w:hAnsi="Arial"/>
            <w:color w:val="1155cc"/>
            <w:u w:val="single"/>
            <w:rtl w:val="0"/>
          </w:rPr>
          <w:t xml:space="preserve">Free Exercise Clause</w:t>
        </w:r>
      </w:hyperlink>
      <w:r w:rsidDel="00000000" w:rsidR="00000000" w:rsidRPr="00000000">
        <w:rPr>
          <w:rFonts w:ascii="Arial" w:cs="Arial" w:eastAsia="Arial" w:hAnsi="Arial"/>
          <w:rtl w:val="0"/>
        </w:rPr>
        <w:t xml:space="preserve">. Complete the chart below with information from what you read. </w:t>
      </w:r>
    </w:p>
    <w:p w:rsidR="00000000" w:rsidDel="00000000" w:rsidP="00000000" w:rsidRDefault="00000000" w:rsidRPr="00000000" w14:paraId="00000008">
      <w:pPr>
        <w:spacing w:after="0" w:line="240" w:lineRule="auto"/>
        <w:ind w:left="0" w:firstLine="0"/>
        <w:rPr>
          <w:rFonts w:ascii="Arial" w:cs="Arial" w:eastAsia="Arial" w:hAnsi="Arial"/>
        </w:rPr>
      </w:pPr>
      <w:r w:rsidDel="00000000" w:rsidR="00000000" w:rsidRPr="00000000">
        <w:rPr>
          <w:rtl w:val="0"/>
        </w:rPr>
      </w:r>
    </w:p>
    <w:tbl>
      <w:tblPr>
        <w:tblStyle w:val="Table2"/>
        <w:tblW w:w="9360.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3555"/>
        <w:gridCol w:w="5805"/>
        <w:tblGridChange w:id="0">
          <w:tblGrid>
            <w:gridCol w:w="3555"/>
            <w:gridCol w:w="5805"/>
          </w:tblGrid>
        </w:tblGridChange>
      </w:tblGrid>
      <w:tr>
        <w:trPr>
          <w:cantSplit w:val="0"/>
          <w:trHeight w:val="720"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169"/>
              </w:rPr>
            </w:pPr>
            <w:r w:rsidDel="00000000" w:rsidR="00000000" w:rsidRPr="00000000">
              <w:rPr>
                <w:rFonts w:ascii="Arial" w:cs="Arial" w:eastAsia="Arial" w:hAnsi="Arial"/>
                <w:color w:val="002169"/>
                <w:rtl w:val="0"/>
              </w:rPr>
              <w:t xml:space="preserve">Which essay did you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008" w:hRule="atLeast"/>
          <w:tblHeader w:val="0"/>
        </w:trPr>
        <w:tc>
          <w:tcPr>
            <w:vMerge w:val="restart"/>
            <w:shd w:fill="f3f3f3"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169"/>
              </w:rPr>
            </w:pPr>
            <w:r w:rsidDel="00000000" w:rsidR="00000000" w:rsidRPr="00000000">
              <w:rPr>
                <w:rFonts w:ascii="Arial" w:cs="Arial" w:eastAsia="Arial" w:hAnsi="Arial"/>
                <w:color w:val="002169"/>
                <w:rtl w:val="0"/>
              </w:rPr>
              <w:t xml:space="preserve">List at least </w:t>
            </w:r>
            <w:r w:rsidDel="00000000" w:rsidR="00000000" w:rsidRPr="00000000">
              <w:rPr>
                <w:rFonts w:ascii="Arial" w:cs="Arial" w:eastAsia="Arial" w:hAnsi="Arial"/>
                <w:b w:val="1"/>
                <w:color w:val="002169"/>
                <w:u w:val="single"/>
                <w:rtl w:val="0"/>
              </w:rPr>
              <w:t xml:space="preserve">three</w:t>
            </w:r>
            <w:r w:rsidDel="00000000" w:rsidR="00000000" w:rsidRPr="00000000">
              <w:rPr>
                <w:rFonts w:ascii="Arial" w:cs="Arial" w:eastAsia="Arial" w:hAnsi="Arial"/>
                <w:color w:val="002169"/>
                <w:rtl w:val="0"/>
              </w:rPr>
              <w:t xml:space="preserve"> big ideas from the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008" w:hRule="atLeast"/>
          <w:tblHeader w:val="0"/>
        </w:trPr>
        <w:tc>
          <w:tcPr>
            <w:vMerge w:val="continue"/>
            <w:shd w:fill="f3f3f3"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008" w:hRule="atLeast"/>
          <w:tblHeader w:val="0"/>
        </w:trPr>
        <w:tc>
          <w:tcPr>
            <w:vMerge w:val="continue"/>
            <w:shd w:fill="f3f3f3"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1440" w:hRule="atLeast"/>
          <w:tblHeader w:val="0"/>
        </w:trPr>
        <w:tc>
          <w:tcPr>
            <w:vMerge w:val="restart"/>
            <w:shd w:fill="f3f3f3"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169"/>
              </w:rPr>
            </w:pPr>
            <w:r w:rsidDel="00000000" w:rsidR="00000000" w:rsidRPr="00000000">
              <w:rPr>
                <w:rFonts w:ascii="Arial" w:cs="Arial" w:eastAsia="Arial" w:hAnsi="Arial"/>
                <w:color w:val="002169"/>
                <w:rtl w:val="0"/>
              </w:rPr>
              <w:t xml:space="preserve">Provide details about the historical background for the clause.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rPr>
            </w:pPr>
            <w:r w:rsidDel="00000000" w:rsidR="00000000" w:rsidRPr="00000000">
              <w:rPr>
                <w:rtl w:val="0"/>
              </w:rPr>
            </w:r>
          </w:p>
        </w:tc>
      </w:tr>
      <w:tr>
        <w:trPr>
          <w:cantSplit w:val="0"/>
          <w:trHeight w:val="1440" w:hRule="atLeast"/>
          <w:tblHeader w:val="0"/>
        </w:trPr>
        <w:tc>
          <w:tcPr>
            <w:vMerge w:val="continue"/>
            <w:shd w:fill="f3f3f3"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vMerge w:val="continue"/>
            <w:shd w:fill="f3f3f3"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440" w:hRule="atLeast"/>
          <w:tblHeader w:val="0"/>
        </w:trPr>
        <w:tc>
          <w:tcPr>
            <w:vMerge w:val="restart"/>
            <w:shd w:fill="f3f3f3"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169"/>
              </w:rPr>
            </w:pPr>
            <w:r w:rsidDel="00000000" w:rsidR="00000000" w:rsidRPr="00000000">
              <w:rPr>
                <w:rFonts w:ascii="Arial" w:cs="Arial" w:eastAsia="Arial" w:hAnsi="Arial"/>
                <w:color w:val="002169"/>
                <w:rtl w:val="0"/>
              </w:rPr>
              <w:t xml:space="preserve">What are some key constitutional issues that have arisen under the clause?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tl w:val="0"/>
              </w:rPr>
            </w:r>
          </w:p>
        </w:tc>
      </w:tr>
      <w:tr>
        <w:trPr>
          <w:cantSplit w:val="0"/>
          <w:trHeight w:val="1440" w:hRule="atLeast"/>
          <w:tblHeader w:val="0"/>
        </w:trPr>
        <w:tc>
          <w:tcPr>
            <w:vMerge w:val="continue"/>
            <w:shd w:fill="f3f3f3"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vMerge w:val="continue"/>
            <w:shd w:fill="f3f3f3"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85" w:hRule="atLeast"/>
          <w:tblHeader w:val="0"/>
        </w:trPr>
        <w:tc>
          <w:tcPr>
            <w:gridSpan w:val="2"/>
            <w:shd w:fill="f3f3f3"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Using the information you listed above, create a one-paragraph summary of your essay. </w:t>
            </w:r>
          </w:p>
        </w:tc>
      </w:tr>
      <w:tr>
        <w:trPr>
          <w:cantSplit w:val="0"/>
          <w:trHeight w:val="3103.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E">
      <w:pP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3" name=""/>
              <a:graphic>
                <a:graphicData uri="http://schemas.microsoft.com/office/word/2010/wordprocessingShape">
                  <wps:wsp>
                    <wps:cNvCnPr/>
                    <wps:spPr>
                      <a:xfrm>
                        <a:off x="3291450"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52648" cy="44239"/>
                      </a:xfrm>
                      <a:prstGeom prst="rect"/>
                      <a:ln/>
                    </pic:spPr>
                  </pic:pic>
                </a:graphicData>
              </a:graphic>
            </wp:anchor>
          </w:drawing>
        </mc:Fallback>
      </mc:AlternateContent>
    </w:r>
  </w:p>
  <w:p w:rsidR="00000000" w:rsidDel="00000000" w:rsidP="00000000" w:rsidRDefault="00000000" w:rsidRPr="00000000" w14:paraId="00000031">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10: First Amendment: Speech, Press, Religion, Assembly, and Petition</w:t>
    </w:r>
  </w:p>
  <w:p w:rsidR="00000000" w:rsidDel="00000000" w:rsidP="00000000" w:rsidRDefault="00000000" w:rsidRPr="00000000" w14:paraId="00000032">
    <w:pPr>
      <w:spacing w:after="0" w:line="240" w:lineRule="auto"/>
      <w:rPr/>
    </w:pPr>
    <w:r w:rsidDel="00000000" w:rsidR="00000000" w:rsidRPr="00000000">
      <w:rPr>
        <w:rFonts w:ascii="Arial" w:cs="Arial" w:eastAsia="Arial" w:hAnsi="Arial"/>
        <w:color w:val="002169"/>
        <w:rtl w:val="0"/>
      </w:rPr>
      <w:t xml:space="preserve">10.3 Activity Guide</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459E"/>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8459E"/>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8459E"/>
    <w:pPr>
      <w:ind w:left="720"/>
      <w:contextualSpacing w:val="1"/>
    </w:pPr>
  </w:style>
  <w:style w:type="table" w:styleId="TableGrid">
    <w:name w:val="Table Grid"/>
    <w:basedOn w:val="TableNormal"/>
    <w:uiPriority w:val="39"/>
    <w:rsid w:val="005845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the-constitution/amendments/amendment-i/interpretations/264" TargetMode="External"/><Relationship Id="rId8" Type="http://schemas.openxmlformats.org/officeDocument/2006/relationships/hyperlink" Target="https://constitutioncenter.org/the-constitution/amendments/amendment-i/interpretations/26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Xn/sPJSqtIxUqB156Unyq7mS7g==">AMUW2mWdqENb8iN0iUrcrM9dkfC6TBiyoTcWz28lvKctCZM27AnH1IYq3uqBU5PNvQZ6IP0a/31AG/Rq0631TETx2c9uXS9GmP1+y/JCrrdx3+g1xLDxnj8=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2022-06-10T19:23:00Z</dcterms:created>
  <dc:creator>Nick Splendoria</dc:creator>
</cp:coreProperties>
</file>