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8A" w:rsidRDefault="001F67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6"/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1F678A">
        <w:trPr>
          <w:trHeight w:val="432"/>
          <w:jc w:val="center"/>
        </w:trPr>
        <w:tc>
          <w:tcPr>
            <w:tcW w:w="8640" w:type="dxa"/>
            <w:tcBorders>
              <w:top w:val="single" w:sz="18" w:space="0" w:color="002169"/>
              <w:left w:val="single" w:sz="18" w:space="0" w:color="002169"/>
              <w:bottom w:val="single" w:sz="18" w:space="0" w:color="002169"/>
              <w:right w:val="single" w:sz="18" w:space="0" w:color="002169"/>
            </w:tcBorders>
            <w:vAlign w:val="center"/>
          </w:tcPr>
          <w:p w:rsidR="001F678A" w:rsidRDefault="00BC2E0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2169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2169"/>
                <w:sz w:val="32"/>
                <w:szCs w:val="32"/>
              </w:rPr>
              <w:t xml:space="preserve">CONSTITUTIONAL CONVERSATION </w:t>
            </w:r>
            <w:r>
              <w:rPr>
                <w:rFonts w:ascii="Arial" w:eastAsia="Arial" w:hAnsi="Arial" w:cs="Arial"/>
                <w:b/>
                <w:color w:val="002169"/>
                <w:sz w:val="32"/>
                <w:szCs w:val="32"/>
              </w:rPr>
              <w:br/>
              <w:t>ROLES AND NORMS</w:t>
            </w:r>
          </w:p>
        </w:tc>
      </w:tr>
    </w:tbl>
    <w:p w:rsidR="001F678A" w:rsidRDefault="001F678A">
      <w:pPr>
        <w:spacing w:after="0" w:line="276" w:lineRule="auto"/>
        <w:rPr>
          <w:rFonts w:ascii="Arial" w:eastAsia="Arial" w:hAnsi="Arial" w:cs="Arial"/>
        </w:rPr>
      </w:pPr>
    </w:p>
    <w:p w:rsidR="001F678A" w:rsidRDefault="00BC2E0E">
      <w:pPr>
        <w:spacing w:line="276" w:lineRule="auto"/>
        <w:rPr>
          <w:rFonts w:ascii="Arial" w:eastAsia="Arial" w:hAnsi="Arial" w:cs="Arial"/>
          <w:color w:val="002169"/>
        </w:rPr>
      </w:pPr>
      <w:r>
        <w:rPr>
          <w:rFonts w:ascii="Arial" w:eastAsia="Arial" w:hAnsi="Arial" w:cs="Arial"/>
          <w:color w:val="002169"/>
        </w:rPr>
        <w:t>ROLES</w:t>
      </w:r>
    </w:p>
    <w:p w:rsidR="001F678A" w:rsidRDefault="00BC2E0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 engaging in a “constitutional conversation,” it is important to make sure that everyone understands their role, and how they will be expected to participate. You, as a student, will be expected to:</w:t>
      </w:r>
    </w:p>
    <w:p w:rsidR="001F678A" w:rsidRDefault="00BC2E0E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Help establish the norms of a successful “constitut</w:t>
      </w:r>
      <w:r>
        <w:rPr>
          <w:rFonts w:ascii="Arial" w:eastAsia="Arial" w:hAnsi="Arial" w:cs="Arial"/>
        </w:rPr>
        <w:t>ional conversation.”</w:t>
      </w:r>
    </w:p>
    <w:p w:rsidR="001F678A" w:rsidRDefault="00BC2E0E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Participate in the discussion, working as a team to ensure that everyone has an equal </w:t>
      </w:r>
      <w:r>
        <w:rPr>
          <w:rFonts w:ascii="Arial" w:eastAsia="Arial" w:hAnsi="Arial" w:cs="Arial"/>
        </w:rPr>
        <w:br/>
        <w:t>opportunity to share.</w:t>
      </w:r>
    </w:p>
    <w:p w:rsidR="001F678A" w:rsidRDefault="00BC2E0E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Reflect on your own performance, noting helpful contributions and areas for improvement.</w:t>
      </w:r>
    </w:p>
    <w:p w:rsidR="001F678A" w:rsidRDefault="00BC2E0E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Reflect on your new understanding of </w:t>
      </w:r>
      <w:r>
        <w:rPr>
          <w:rFonts w:ascii="Arial" w:eastAsia="Arial" w:hAnsi="Arial" w:cs="Arial"/>
        </w:rPr>
        <w:t>constitutional texts.</w:t>
      </w:r>
    </w:p>
    <w:p w:rsidR="001F678A" w:rsidRDefault="00BC2E0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teacher will be expected to:</w:t>
      </w:r>
    </w:p>
    <w:p w:rsidR="001F678A" w:rsidRDefault="00BC2E0E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Help establish the norms of a successful “constitutional conversation.”</w:t>
      </w:r>
    </w:p>
    <w:p w:rsidR="001F678A" w:rsidRDefault="00BC2E0E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Model the skills associated with the conversation throughout the class.</w:t>
      </w:r>
    </w:p>
    <w:p w:rsidR="001F678A" w:rsidRDefault="00BC2E0E">
      <w:pPr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Observe and </w:t>
      </w:r>
      <w:r>
        <w:rPr>
          <w:rFonts w:ascii="Arial" w:eastAsia="Arial" w:hAnsi="Arial" w:cs="Arial"/>
          <w:color w:val="002169"/>
        </w:rPr>
        <w:t>record</w:t>
      </w:r>
      <w:r>
        <w:rPr>
          <w:rFonts w:ascii="Arial" w:eastAsia="Arial" w:hAnsi="Arial" w:cs="Arial"/>
        </w:rPr>
        <w:t xml:space="preserve"> the flow of the discussion and the credit earned by the students.</w:t>
      </w:r>
    </w:p>
    <w:p w:rsidR="001F678A" w:rsidRDefault="00BC2E0E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color w:val="002169"/>
        </w:rPr>
        <w:t>NORMS AND NON-NEGOTIABLES</w:t>
      </w:r>
    </w:p>
    <w:p w:rsidR="001F678A" w:rsidRDefault="00BC2E0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addition to understanding their roles, all participants work together to create a list of norms—or guidelines for the conversation—that everyone then agrees to </w:t>
      </w:r>
      <w:r>
        <w:rPr>
          <w:rFonts w:ascii="Arial" w:eastAsia="Arial" w:hAnsi="Arial" w:cs="Arial"/>
        </w:rPr>
        <w:t>follow. Creating norms is a great first step in preparing for your constitutional conversation, and the norms you create together can even be used for all classroom activities throughout the year.</w:t>
      </w:r>
    </w:p>
    <w:p w:rsidR="001F678A" w:rsidRDefault="001F678A">
      <w:pPr>
        <w:spacing w:after="0" w:line="276" w:lineRule="auto"/>
        <w:rPr>
          <w:rFonts w:ascii="Arial" w:eastAsia="Arial" w:hAnsi="Arial" w:cs="Arial"/>
        </w:rPr>
      </w:pPr>
    </w:p>
    <w:p w:rsidR="001F678A" w:rsidRDefault="00BC2E0E">
      <w:pPr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Practical Guidelines: Some norms will be more practical, m</w:t>
      </w:r>
      <w:r>
        <w:rPr>
          <w:rFonts w:ascii="Arial" w:eastAsia="Arial" w:hAnsi="Arial" w:cs="Arial"/>
        </w:rPr>
        <w:t xml:space="preserve">eant to better facilitate the conversation </w:t>
      </w:r>
      <w:r>
        <w:rPr>
          <w:rFonts w:ascii="Arial" w:eastAsia="Arial" w:hAnsi="Arial" w:cs="Arial"/>
        </w:rPr>
        <w:br/>
        <w:t xml:space="preserve">in your classroom. An example of this could be that everyone must speak once before anyone can speak twice. </w:t>
      </w:r>
    </w:p>
    <w:p w:rsidR="001F678A" w:rsidRDefault="00BC2E0E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Non-Negotiable Habits: Other norms will be non-negotiable. We call that a rule. These are essential hab</w:t>
      </w:r>
      <w:r>
        <w:rPr>
          <w:rFonts w:ascii="Arial" w:eastAsia="Arial" w:hAnsi="Arial" w:cs="Arial"/>
        </w:rPr>
        <w:t>its needed to build effective discussions and learning in any classroom. For example, at the NCC, we choose to always focus on a constitutional question, examining what the government may do and what it may not do. These parameters are defined by the Const</w:t>
      </w:r>
      <w:r>
        <w:rPr>
          <w:rFonts w:ascii="Arial" w:eastAsia="Arial" w:hAnsi="Arial" w:cs="Arial"/>
        </w:rPr>
        <w:t xml:space="preserve">itution but are sometimes open to reasonable debate from different </w:t>
      </w:r>
      <w:r>
        <w:rPr>
          <w:rFonts w:ascii="Arial" w:eastAsia="Arial" w:hAnsi="Arial" w:cs="Arial"/>
        </w:rPr>
        <w:lastRenderedPageBreak/>
        <w:t xml:space="preserve">perspectives. As we engage with this course, we must agree that our non-negotiable is that we will use constitutional questions to frame our discussions and ask what the government </w:t>
      </w:r>
      <w:r>
        <w:rPr>
          <w:rFonts w:ascii="Arial" w:eastAsia="Arial" w:hAnsi="Arial" w:cs="Arial"/>
          <w:i/>
        </w:rPr>
        <w:t>may</w:t>
      </w:r>
      <w:r>
        <w:rPr>
          <w:rFonts w:ascii="Arial" w:eastAsia="Arial" w:hAnsi="Arial" w:cs="Arial"/>
        </w:rPr>
        <w:t xml:space="preserve"> do a</w:t>
      </w:r>
      <w:r>
        <w:rPr>
          <w:rFonts w:ascii="Arial" w:eastAsia="Arial" w:hAnsi="Arial" w:cs="Arial"/>
        </w:rPr>
        <w:t xml:space="preserve">nd not what it </w:t>
      </w:r>
      <w:r>
        <w:rPr>
          <w:rFonts w:ascii="Arial" w:eastAsia="Arial" w:hAnsi="Arial" w:cs="Arial"/>
          <w:i/>
        </w:rPr>
        <w:t>should</w:t>
      </w:r>
      <w:r>
        <w:rPr>
          <w:rFonts w:ascii="Arial" w:eastAsia="Arial" w:hAnsi="Arial" w:cs="Arial"/>
        </w:rPr>
        <w:t xml:space="preserve"> do. A “should” question is typically a political question.</w:t>
      </w:r>
    </w:p>
    <w:sectPr w:rsidR="001F67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E0E" w:rsidRDefault="00BC2E0E">
      <w:pPr>
        <w:spacing w:after="0" w:line="240" w:lineRule="auto"/>
      </w:pPr>
      <w:r>
        <w:separator/>
      </w:r>
    </w:p>
  </w:endnote>
  <w:endnote w:type="continuationSeparator" w:id="0">
    <w:p w:rsidR="00BC2E0E" w:rsidRDefault="00B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8A" w:rsidRDefault="00BC2E0E">
    <w:pPr>
      <w:tabs>
        <w:tab w:val="left" w:pos="3305"/>
      </w:tabs>
      <w:spacing w:before="120" w:line="240" w:lineRule="auto"/>
      <w:jc w:val="center"/>
      <w:rPr>
        <w:rFonts w:ascii="Arial" w:eastAsia="Arial" w:hAnsi="Arial" w:cs="Arial"/>
        <w:b/>
        <w:color w:val="002169"/>
        <w:sz w:val="20"/>
        <w:szCs w:val="20"/>
      </w:rPr>
    </w:pPr>
    <w:r>
      <w:rPr>
        <w:rFonts w:ascii="Arial" w:eastAsia="Arial" w:hAnsi="Arial" w:cs="Arial"/>
        <w:b/>
        <w:noProof/>
        <w:color w:val="002169"/>
        <w:sz w:val="20"/>
        <w:szCs w:val="20"/>
      </w:rPr>
      <w:drawing>
        <wp:inline distT="114300" distB="114300" distL="114300" distR="114300">
          <wp:extent cx="2313637" cy="581099"/>
          <wp:effectExtent l="0" t="0" r="0" b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E0E" w:rsidRDefault="00BC2E0E">
      <w:pPr>
        <w:spacing w:after="0" w:line="240" w:lineRule="auto"/>
      </w:pPr>
      <w:r>
        <w:separator/>
      </w:r>
    </w:p>
  </w:footnote>
  <w:footnote w:type="continuationSeparator" w:id="0">
    <w:p w:rsidR="00BC2E0E" w:rsidRDefault="00BC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8A" w:rsidRDefault="00BC2E0E">
    <w:pPr>
      <w:spacing w:after="0" w:line="312" w:lineRule="auto"/>
      <w:rPr>
        <w:rFonts w:ascii="Arial" w:eastAsia="Arial" w:hAnsi="Arial" w:cs="Arial"/>
        <w:b/>
        <w:color w:val="002169"/>
        <w:vertAlign w:val="subscript"/>
      </w:rPr>
    </w:pPr>
    <w:r>
      <w:rPr>
        <w:rFonts w:ascii="Arial" w:eastAsia="Arial" w:hAnsi="Arial" w:cs="Arial"/>
        <w:b/>
        <w:color w:val="002169"/>
      </w:rPr>
      <w:t>CONSTITUTION 101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3152648" cy="44239"/>
              <wp:effectExtent l="0" t="0" r="0" b="0"/>
              <wp:wrapNone/>
              <wp:docPr id="15" name="Straight Arrow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91450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CA003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3152648" cy="44239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2648" cy="442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F678A" w:rsidRDefault="00BC2E0E">
    <w:pPr>
      <w:spacing w:after="0" w:line="240" w:lineRule="auto"/>
      <w:rPr>
        <w:rFonts w:ascii="Arial" w:eastAsia="Arial" w:hAnsi="Arial" w:cs="Arial"/>
        <w:color w:val="002169"/>
      </w:rPr>
    </w:pPr>
    <w:r>
      <w:rPr>
        <w:rFonts w:ascii="Arial" w:eastAsia="Arial" w:hAnsi="Arial" w:cs="Arial"/>
        <w:color w:val="002169"/>
      </w:rPr>
      <w:t>Module 1: Constitutional Conversations and Civil Dialogue</w:t>
    </w:r>
  </w:p>
  <w:p w:rsidR="001F678A" w:rsidRDefault="00BC2E0E">
    <w:pPr>
      <w:spacing w:after="0" w:line="240" w:lineRule="auto"/>
      <w:rPr>
        <w:rFonts w:ascii="Arial" w:eastAsia="Arial" w:hAnsi="Arial" w:cs="Arial"/>
        <w:b/>
        <w:color w:val="002169"/>
      </w:rPr>
    </w:pPr>
    <w:r>
      <w:rPr>
        <w:rFonts w:ascii="Arial" w:eastAsia="Arial" w:hAnsi="Arial" w:cs="Arial"/>
        <w:color w:val="002169"/>
      </w:rPr>
      <w:t>1.8 Info Brief</w:t>
    </w:r>
  </w:p>
  <w:p w:rsidR="001F678A" w:rsidRDefault="001F678A">
    <w:pPr>
      <w:spacing w:after="0" w:line="240" w:lineRule="auto"/>
      <w:rPr>
        <w:rFonts w:ascii="Verdana" w:eastAsia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DEC"/>
    <w:multiLevelType w:val="multilevel"/>
    <w:tmpl w:val="E14A9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FC7166"/>
    <w:multiLevelType w:val="multilevel"/>
    <w:tmpl w:val="72549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367A73"/>
    <w:multiLevelType w:val="multilevel"/>
    <w:tmpl w:val="D7EE6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8A"/>
    <w:rsid w:val="001F678A"/>
    <w:rsid w:val="00BC2E0E"/>
    <w:rsid w:val="00D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C0A84-2EE7-45DE-942B-A42D72C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C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CB"/>
  </w:style>
  <w:style w:type="paragraph" w:styleId="Footer">
    <w:name w:val="footer"/>
    <w:basedOn w:val="Normal"/>
    <w:link w:val="FooterChar"/>
    <w:uiPriority w:val="99"/>
    <w:unhideWhenUsed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CB"/>
  </w:style>
  <w:style w:type="character" w:styleId="CommentReference">
    <w:name w:val="annotation reference"/>
    <w:basedOn w:val="DefaultParagraphFont"/>
    <w:uiPriority w:val="99"/>
    <w:semiHidden/>
    <w:unhideWhenUsed/>
    <w:rsid w:val="00B47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56A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934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4F7"/>
    <w:rPr>
      <w:color w:val="954F72" w:themeColor="followed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QRgmEaxbwr5aoA6xALIrTxjuw==">AMUW2mX2S/A2CEtlnTBOCzdpGFbrep8NBjN+T1IVUccHs4UNw/qNM+qnQrS8nWn14nxrJhJw8k/sRmlA1Z01YQ0SyQ6z38pritcdKDe2916mI/6ZKtg5zwM=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Constitution Center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Winterle Kehres</dc:creator>
  <cp:lastModifiedBy>Jenna Winterle Kehres</cp:lastModifiedBy>
  <cp:revision>2</cp:revision>
  <dcterms:created xsi:type="dcterms:W3CDTF">2022-09-21T19:31:00Z</dcterms:created>
  <dcterms:modified xsi:type="dcterms:W3CDTF">2022-09-21T19:31:00Z</dcterms:modified>
</cp:coreProperties>
</file>